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ECC7" w14:textId="77777777" w:rsidR="00952AC1" w:rsidRDefault="00952AC1" w:rsidP="00FB2441">
      <w:pPr>
        <w:jc w:val="center"/>
      </w:pPr>
      <w:r w:rsidRPr="00425A43">
        <w:rPr>
          <w:noProof/>
        </w:rPr>
        <w:drawing>
          <wp:inline distT="0" distB="0" distL="0" distR="0" wp14:anchorId="2093B3FB" wp14:editId="5D6C70AF">
            <wp:extent cx="132397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E853" w14:textId="77777777" w:rsidR="00EE21EA" w:rsidRDefault="00EE21EA" w:rsidP="00AD4536">
      <w:pPr>
        <w:rPr>
          <w:b/>
          <w:bCs/>
        </w:rPr>
      </w:pPr>
    </w:p>
    <w:p w14:paraId="39A9C07D" w14:textId="294C5093" w:rsidR="00B259CB" w:rsidRPr="005D1796" w:rsidRDefault="00B259CB" w:rsidP="00AD4536">
      <w:pPr>
        <w:rPr>
          <w:b/>
          <w:bCs/>
        </w:rPr>
      </w:pPr>
      <w:r w:rsidRPr="005D1796">
        <w:rPr>
          <w:b/>
          <w:bCs/>
        </w:rPr>
        <w:t>Preferred New Appointment Agency Profile</w:t>
      </w:r>
    </w:p>
    <w:p w14:paraId="316DDA5C" w14:textId="16A96BAD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Years in the industry 5+ years</w:t>
      </w:r>
    </w:p>
    <w:p w14:paraId="7C948829" w14:textId="5C312AFF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Years in the agency 2+ years – start up agency operations are not eligible</w:t>
      </w:r>
    </w:p>
    <w:p w14:paraId="654B5D43" w14:textId="1D930886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Agency management system in place</w:t>
      </w:r>
    </w:p>
    <w:p w14:paraId="2CBAAEE2" w14:textId="03AA4842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Active website and social media presence required</w:t>
      </w:r>
    </w:p>
    <w:p w14:paraId="36A2AF92" w14:textId="7B3522DC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All new business is rated and submitted electronically by the agent on the Frederick Mutual portal</w:t>
      </w:r>
      <w:r w:rsidR="009D78FE">
        <w:t>.  Policy information is delivery electronically to the agency.</w:t>
      </w:r>
    </w:p>
    <w:p w14:paraId="7D93D80C" w14:textId="3A7BCD62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Commitment to offering policyholders paperless policy delivery and billing support through Frederick Mutual’s customer portal</w:t>
      </w:r>
      <w:r w:rsidR="005D1796">
        <w:t xml:space="preserve"> or mobile app</w:t>
      </w:r>
      <w:r w:rsidR="0053754E">
        <w:t>.</w:t>
      </w:r>
    </w:p>
    <w:p w14:paraId="3FE886C4" w14:textId="2B2E0C46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Profitable with current carriers</w:t>
      </w:r>
    </w:p>
    <w:p w14:paraId="2099B55E" w14:textId="3A0D1EB0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 xml:space="preserve">Commitment to reach $50,000 in total </w:t>
      </w:r>
      <w:proofErr w:type="spellStart"/>
      <w:r w:rsidR="00B70D7D">
        <w:t>inforce</w:t>
      </w:r>
      <w:proofErr w:type="spellEnd"/>
      <w:r w:rsidR="00B70D7D">
        <w:t xml:space="preserve"> premium within first three years of appointment</w:t>
      </w:r>
    </w:p>
    <w:p w14:paraId="245F0780" w14:textId="77777777" w:rsidR="009D78FE" w:rsidRDefault="009D78FE" w:rsidP="009D78FE">
      <w:pPr>
        <w:pStyle w:val="ListParagraph"/>
        <w:spacing w:after="0"/>
      </w:pPr>
    </w:p>
    <w:p w14:paraId="6F8ED99C" w14:textId="273501A6" w:rsidR="00B70D7D" w:rsidRPr="005D1796" w:rsidRDefault="00B70D7D" w:rsidP="00B259CB">
      <w:pPr>
        <w:spacing w:after="0"/>
        <w:rPr>
          <w:b/>
          <w:bCs/>
        </w:rPr>
      </w:pPr>
      <w:r w:rsidRPr="005D1796">
        <w:rPr>
          <w:b/>
          <w:bCs/>
        </w:rPr>
        <w:t>Target market segments for Commercial Lines:</w:t>
      </w:r>
    </w:p>
    <w:p w14:paraId="378CFE45" w14:textId="0DC38559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Artisan contractors</w:t>
      </w:r>
    </w:p>
    <w:p w14:paraId="205DD438" w14:textId="712B6FB9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Retail</w:t>
      </w:r>
    </w:p>
    <w:p w14:paraId="1A90560E" w14:textId="16CC9897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Service</w:t>
      </w:r>
    </w:p>
    <w:p w14:paraId="420683A4" w14:textId="4F3DBAA1" w:rsidR="00EE21EA" w:rsidRDefault="00EE21EA" w:rsidP="005D1796">
      <w:pPr>
        <w:pStyle w:val="ListParagraph"/>
        <w:numPr>
          <w:ilvl w:val="1"/>
          <w:numId w:val="38"/>
        </w:numPr>
        <w:spacing w:after="0"/>
      </w:pPr>
      <w:r>
        <w:t>Office</w:t>
      </w:r>
    </w:p>
    <w:p w14:paraId="735C281C" w14:textId="1766F745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Property including Lessor’s Risk and habitational</w:t>
      </w:r>
    </w:p>
    <w:p w14:paraId="27879F36" w14:textId="04BEEFF2" w:rsidR="00B70D7D" w:rsidRDefault="005D1796" w:rsidP="005D1796">
      <w:pPr>
        <w:pStyle w:val="ListParagraph"/>
        <w:numPr>
          <w:ilvl w:val="0"/>
          <w:numId w:val="40"/>
        </w:numPr>
        <w:spacing w:after="0"/>
      </w:pPr>
      <w:r>
        <w:t>Contractor specific extension endorsements are available</w:t>
      </w:r>
    </w:p>
    <w:p w14:paraId="2C07C718" w14:textId="72D710BB" w:rsidR="005D1796" w:rsidRDefault="005D1796" w:rsidP="005D1796">
      <w:pPr>
        <w:pStyle w:val="ListParagraph"/>
        <w:numPr>
          <w:ilvl w:val="0"/>
          <w:numId w:val="40"/>
        </w:numPr>
        <w:spacing w:after="0"/>
      </w:pPr>
      <w:r>
        <w:t>General extension endorsements for all other market segments are available</w:t>
      </w:r>
    </w:p>
    <w:p w14:paraId="3FA9C3EE" w14:textId="1869EF25" w:rsidR="005D1796" w:rsidRDefault="005D1796" w:rsidP="005D1796">
      <w:pPr>
        <w:pStyle w:val="ListParagraph"/>
        <w:numPr>
          <w:ilvl w:val="0"/>
          <w:numId w:val="40"/>
        </w:numPr>
        <w:spacing w:after="0"/>
      </w:pPr>
      <w:r>
        <w:t>Contractors E&amp;O, Cyber, EPL, Miscellaneous Professional Liability</w:t>
      </w:r>
      <w:r w:rsidR="00EE21EA">
        <w:t xml:space="preserve">, </w:t>
      </w:r>
      <w:r>
        <w:t xml:space="preserve">Equipment Breakdown </w:t>
      </w:r>
      <w:r w:rsidR="00EE21EA">
        <w:t xml:space="preserve">and Inland Flood </w:t>
      </w:r>
      <w:r>
        <w:t xml:space="preserve">coverage is available subject to eligibility </w:t>
      </w:r>
    </w:p>
    <w:p w14:paraId="330828B2" w14:textId="1F3DADAB" w:rsidR="00EE21EA" w:rsidRDefault="00EE21EA" w:rsidP="005D1796">
      <w:pPr>
        <w:pStyle w:val="ListParagraph"/>
        <w:numPr>
          <w:ilvl w:val="0"/>
          <w:numId w:val="40"/>
        </w:numPr>
        <w:spacing w:after="0"/>
      </w:pPr>
      <w:r>
        <w:t xml:space="preserve">Commercial Lines customers may add the Business Risk Protection service which gives them the ability to create legal documents such as sub-contractor agreements and leases.  </w:t>
      </w:r>
    </w:p>
    <w:p w14:paraId="78A11130" w14:textId="0E2D9060" w:rsidR="00EE21EA" w:rsidRDefault="00EE21EA" w:rsidP="005D1796">
      <w:pPr>
        <w:pStyle w:val="ListParagraph"/>
        <w:numPr>
          <w:ilvl w:val="0"/>
          <w:numId w:val="40"/>
        </w:numPr>
        <w:spacing w:after="0"/>
      </w:pPr>
      <w:r>
        <w:t>Contractors with more than 25% sub costs are considered General Contractors are not eligible.</w:t>
      </w:r>
    </w:p>
    <w:p w14:paraId="05087D35" w14:textId="1CF094BC" w:rsidR="00EE21EA" w:rsidRDefault="00EE21EA" w:rsidP="005D1796">
      <w:pPr>
        <w:pStyle w:val="ListParagraph"/>
        <w:numPr>
          <w:ilvl w:val="0"/>
          <w:numId w:val="40"/>
        </w:numPr>
        <w:spacing w:after="0"/>
      </w:pPr>
      <w:r>
        <w:t xml:space="preserve">Umbrella with limits of $1M to $5M are available to be written with the BOP policy.  </w:t>
      </w:r>
    </w:p>
    <w:p w14:paraId="277EEED3" w14:textId="77777777" w:rsidR="005D1796" w:rsidRDefault="005D1796" w:rsidP="00B259CB">
      <w:pPr>
        <w:spacing w:after="0"/>
      </w:pPr>
    </w:p>
    <w:p w14:paraId="0A6ADC58" w14:textId="77777777" w:rsidR="00EE21EA" w:rsidRDefault="00EE21EA" w:rsidP="00B259CB">
      <w:pPr>
        <w:spacing w:after="0"/>
        <w:rPr>
          <w:b/>
          <w:bCs/>
        </w:rPr>
      </w:pPr>
    </w:p>
    <w:p w14:paraId="0105E00A" w14:textId="77777777" w:rsidR="00EE21EA" w:rsidRDefault="00EE21EA" w:rsidP="00B259CB">
      <w:pPr>
        <w:spacing w:after="0"/>
        <w:rPr>
          <w:b/>
          <w:bCs/>
        </w:rPr>
      </w:pPr>
    </w:p>
    <w:p w14:paraId="4E60EF80" w14:textId="77777777" w:rsidR="00EE21EA" w:rsidRDefault="00EE21EA" w:rsidP="00B259CB">
      <w:pPr>
        <w:spacing w:after="0"/>
        <w:rPr>
          <w:b/>
          <w:bCs/>
        </w:rPr>
      </w:pPr>
    </w:p>
    <w:p w14:paraId="235E8010" w14:textId="77777777" w:rsidR="00EE21EA" w:rsidRDefault="00EE21EA" w:rsidP="00B259CB">
      <w:pPr>
        <w:spacing w:after="0"/>
        <w:rPr>
          <w:b/>
          <w:bCs/>
        </w:rPr>
      </w:pPr>
    </w:p>
    <w:p w14:paraId="39E21C30" w14:textId="77777777" w:rsidR="00EE21EA" w:rsidRDefault="00EE21EA" w:rsidP="00B259CB">
      <w:pPr>
        <w:spacing w:after="0"/>
        <w:rPr>
          <w:b/>
          <w:bCs/>
        </w:rPr>
      </w:pPr>
    </w:p>
    <w:p w14:paraId="31C7DE5C" w14:textId="77777777" w:rsidR="00EE21EA" w:rsidRDefault="00EE21EA" w:rsidP="00B259CB">
      <w:pPr>
        <w:spacing w:after="0"/>
        <w:rPr>
          <w:b/>
          <w:bCs/>
        </w:rPr>
      </w:pPr>
    </w:p>
    <w:p w14:paraId="2E7EA460" w14:textId="77777777" w:rsidR="00EE21EA" w:rsidRDefault="00EE21EA" w:rsidP="00B259CB">
      <w:pPr>
        <w:spacing w:after="0"/>
        <w:rPr>
          <w:b/>
          <w:bCs/>
        </w:rPr>
      </w:pPr>
    </w:p>
    <w:p w14:paraId="5A35DCA3" w14:textId="77777777" w:rsidR="00EE21EA" w:rsidRDefault="00EE21EA" w:rsidP="00B259CB">
      <w:pPr>
        <w:spacing w:after="0"/>
        <w:rPr>
          <w:b/>
          <w:bCs/>
        </w:rPr>
      </w:pPr>
    </w:p>
    <w:p w14:paraId="3BF63077" w14:textId="77777777" w:rsidR="00EE21EA" w:rsidRDefault="00EE21EA" w:rsidP="00B259CB">
      <w:pPr>
        <w:spacing w:after="0"/>
        <w:rPr>
          <w:b/>
          <w:bCs/>
        </w:rPr>
      </w:pPr>
    </w:p>
    <w:p w14:paraId="7AD31DE7" w14:textId="77777777" w:rsidR="00EE21EA" w:rsidRDefault="00EE21EA" w:rsidP="00B259CB">
      <w:pPr>
        <w:spacing w:after="0"/>
        <w:rPr>
          <w:b/>
          <w:bCs/>
        </w:rPr>
      </w:pPr>
    </w:p>
    <w:p w14:paraId="4AA62E57" w14:textId="013574EB" w:rsidR="00B70D7D" w:rsidRPr="005D1796" w:rsidRDefault="00B70D7D" w:rsidP="00B259CB">
      <w:pPr>
        <w:spacing w:after="0"/>
        <w:rPr>
          <w:b/>
          <w:bCs/>
        </w:rPr>
      </w:pPr>
      <w:r w:rsidRPr="005D1796">
        <w:rPr>
          <w:b/>
          <w:bCs/>
        </w:rPr>
        <w:t>Target market segments for Personal Lines:</w:t>
      </w:r>
    </w:p>
    <w:p w14:paraId="22EFA773" w14:textId="067D1AD2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Homes with Coverage A limits between $350,000 and $1,000,000</w:t>
      </w:r>
      <w:r w:rsidR="0053754E">
        <w:t xml:space="preserve"> (lower and higher limits are eligible subject to underwriting)</w:t>
      </w:r>
    </w:p>
    <w:p w14:paraId="2D65F813" w14:textId="4962F120" w:rsidR="00B70D7D" w:rsidRDefault="00EE21EA" w:rsidP="005D1796">
      <w:pPr>
        <w:pStyle w:val="ListParagraph"/>
        <w:numPr>
          <w:ilvl w:val="0"/>
          <w:numId w:val="43"/>
        </w:numPr>
        <w:spacing w:after="0"/>
      </w:pPr>
      <w:r>
        <w:t>Five e</w:t>
      </w:r>
      <w:r w:rsidR="00B70D7D">
        <w:t>xtension endorsement</w:t>
      </w:r>
      <w:r>
        <w:t xml:space="preserve"> options</w:t>
      </w:r>
      <w:r w:rsidR="00B70D7D">
        <w:t xml:space="preserve"> of various coverage levels</w:t>
      </w:r>
      <w:r>
        <w:t xml:space="preserve"> are</w:t>
      </w:r>
      <w:r w:rsidR="00B70D7D">
        <w:t xml:space="preserve"> available on homes with Coverage A of $350,000 and greater</w:t>
      </w:r>
    </w:p>
    <w:p w14:paraId="424CD622" w14:textId="763E0506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Incidental farming is acceptable subject to underwriting guidelines</w:t>
      </w:r>
    </w:p>
    <w:p w14:paraId="34C91BB7" w14:textId="73FB5FBD" w:rsidR="005D1796" w:rsidRDefault="005D1796" w:rsidP="005D1796">
      <w:pPr>
        <w:pStyle w:val="ListParagraph"/>
        <w:numPr>
          <w:ilvl w:val="0"/>
          <w:numId w:val="43"/>
        </w:numPr>
        <w:spacing w:after="0"/>
      </w:pPr>
      <w:r>
        <w:t>Home Cyber, Equipment Breakdown, Service Line and Inland Flood coverage is available subject to eligibility</w:t>
      </w:r>
    </w:p>
    <w:p w14:paraId="0D94DA83" w14:textId="66692CC0" w:rsidR="005D1796" w:rsidRDefault="005D1796" w:rsidP="005D1796">
      <w:pPr>
        <w:pStyle w:val="ListParagraph"/>
        <w:numPr>
          <w:ilvl w:val="0"/>
          <w:numId w:val="43"/>
        </w:numPr>
        <w:spacing w:after="0"/>
      </w:pPr>
      <w:r>
        <w:t>HO 2, HO 3, HO 4, HO 5 (MD &amp; PA), and HO 6 are available base forms</w:t>
      </w:r>
      <w:r w:rsidR="00EE21EA">
        <w:t>.  HE 7 will be available in North Carolina.</w:t>
      </w:r>
    </w:p>
    <w:p w14:paraId="26BDF448" w14:textId="44013021" w:rsidR="000E7602" w:rsidRDefault="000E7602" w:rsidP="005D1796">
      <w:pPr>
        <w:pStyle w:val="ListParagraph"/>
        <w:numPr>
          <w:ilvl w:val="0"/>
          <w:numId w:val="43"/>
        </w:numPr>
        <w:spacing w:after="0"/>
      </w:pPr>
      <w:r>
        <w:t>Trampolines, swimming pools, flat roofs, and wood stoves are eligible subject to underwriting guidelines</w:t>
      </w:r>
    </w:p>
    <w:p w14:paraId="52A5D058" w14:textId="53502C34" w:rsidR="00EE21EA" w:rsidRDefault="00EE21EA" w:rsidP="00EE21EA">
      <w:pPr>
        <w:pStyle w:val="ListParagraph"/>
        <w:numPr>
          <w:ilvl w:val="0"/>
          <w:numId w:val="43"/>
        </w:numPr>
        <w:spacing w:after="0"/>
      </w:pPr>
      <w:r>
        <w:t>Some dog breeds are ineligible subject to underwriting guidelines</w:t>
      </w:r>
    </w:p>
    <w:p w14:paraId="3024F92D" w14:textId="1577ED6C" w:rsidR="00B70D7D" w:rsidRDefault="00B70D7D" w:rsidP="00B70D7D">
      <w:pPr>
        <w:spacing w:after="0"/>
      </w:pPr>
    </w:p>
    <w:p w14:paraId="20051D38" w14:textId="77777777" w:rsidR="000E7602" w:rsidRDefault="000E7602" w:rsidP="00B70D7D">
      <w:pPr>
        <w:spacing w:after="0"/>
        <w:rPr>
          <w:b/>
          <w:bCs/>
        </w:rPr>
      </w:pPr>
    </w:p>
    <w:p w14:paraId="23CB8603" w14:textId="77777777" w:rsidR="000E7602" w:rsidRDefault="000E7602" w:rsidP="00B70D7D">
      <w:pPr>
        <w:spacing w:after="0"/>
        <w:rPr>
          <w:b/>
          <w:bCs/>
        </w:rPr>
      </w:pPr>
    </w:p>
    <w:p w14:paraId="34DBF2F2" w14:textId="7F3EB5A5" w:rsidR="00B70D7D" w:rsidRPr="005D1796" w:rsidRDefault="00B70D7D" w:rsidP="00B70D7D">
      <w:pPr>
        <w:spacing w:after="0"/>
        <w:rPr>
          <w:b/>
          <w:bCs/>
        </w:rPr>
      </w:pPr>
      <w:r w:rsidRPr="005D1796">
        <w:rPr>
          <w:b/>
          <w:bCs/>
        </w:rPr>
        <w:t>General guidelines for both Commercial Lines and Personal Lines:</w:t>
      </w:r>
    </w:p>
    <w:p w14:paraId="11FE9FD2" w14:textId="0DE758D6" w:rsidR="00B70D7D" w:rsidRDefault="00B70D7D" w:rsidP="000E7602">
      <w:pPr>
        <w:pStyle w:val="ListParagraph"/>
        <w:numPr>
          <w:ilvl w:val="0"/>
          <w:numId w:val="44"/>
        </w:numPr>
        <w:spacing w:after="0"/>
      </w:pPr>
      <w:r>
        <w:t>All properties are inspected and must be in average or better condition.</w:t>
      </w:r>
    </w:p>
    <w:p w14:paraId="7F47C71B" w14:textId="2C3B1D12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Insurance To Value (ITV) calculation is completed on all new business where a building/structure is included for coverage.</w:t>
      </w:r>
    </w:p>
    <w:p w14:paraId="5F8F0C51" w14:textId="19AC2EE5" w:rsidR="00B70D7D" w:rsidRDefault="00B70D7D" w:rsidP="000E7602">
      <w:pPr>
        <w:pStyle w:val="ListParagraph"/>
        <w:numPr>
          <w:ilvl w:val="0"/>
          <w:numId w:val="44"/>
        </w:numPr>
        <w:spacing w:after="0"/>
      </w:pPr>
      <w:r>
        <w:t>Coastal exposures are eligible subject to underwriting guidelines which vary by state.</w:t>
      </w:r>
    </w:p>
    <w:p w14:paraId="7D8FB6B1" w14:textId="7436085E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Agents receive electronic copies of policy documents.  Policyholders will receive paper copies of policy documents and invoices if electronic delivery is not selected.</w:t>
      </w:r>
    </w:p>
    <w:p w14:paraId="57EBF881" w14:textId="1277C02B" w:rsidR="00EE21EA" w:rsidRDefault="00EE21EA" w:rsidP="000E7602">
      <w:pPr>
        <w:pStyle w:val="ListParagraph"/>
        <w:numPr>
          <w:ilvl w:val="0"/>
          <w:numId w:val="44"/>
        </w:numPr>
        <w:spacing w:after="0"/>
      </w:pPr>
      <w:r>
        <w:t>Myfrederickmutualinsurance.com App is available for policyholders manage their policy documents and invoicing electronically.  A policy discount is provided when policyholders opt in for electronic delivery.</w:t>
      </w:r>
    </w:p>
    <w:p w14:paraId="27512F1A" w14:textId="6F99ABA3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Automated Recurring Payment options are available</w:t>
      </w:r>
      <w:r w:rsidR="000E7602">
        <w:t>.</w:t>
      </w:r>
    </w:p>
    <w:p w14:paraId="755A8871" w14:textId="6BE6B4FD" w:rsidR="000E7602" w:rsidRDefault="000E7602" w:rsidP="000E7602">
      <w:pPr>
        <w:pStyle w:val="ListParagraph"/>
        <w:numPr>
          <w:ilvl w:val="0"/>
          <w:numId w:val="44"/>
        </w:numPr>
        <w:spacing w:after="0"/>
      </w:pPr>
      <w:r>
        <w:t>All business is on direct bill or mortgagee bill (Homeowners)</w:t>
      </w:r>
    </w:p>
    <w:p w14:paraId="3992A2D7" w14:textId="77777777" w:rsidR="005D1796" w:rsidRPr="00713B1E" w:rsidRDefault="005D1796" w:rsidP="00B259CB">
      <w:pPr>
        <w:spacing w:after="0"/>
      </w:pPr>
    </w:p>
    <w:sectPr w:rsidR="005D1796" w:rsidRPr="00713B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4E2F" w14:textId="77777777" w:rsidR="00C3441A" w:rsidRDefault="00C3441A" w:rsidP="000A52D7">
      <w:pPr>
        <w:spacing w:after="0" w:line="240" w:lineRule="auto"/>
      </w:pPr>
      <w:r>
        <w:separator/>
      </w:r>
    </w:p>
  </w:endnote>
  <w:endnote w:type="continuationSeparator" w:id="0">
    <w:p w14:paraId="059ECA35" w14:textId="77777777" w:rsidR="00C3441A" w:rsidRDefault="00C3441A" w:rsidP="000A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566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F65FE" w14:textId="071F0759" w:rsidR="00EE21EA" w:rsidRDefault="00EE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5B2A0" w14:textId="77777777" w:rsidR="000A52D7" w:rsidRDefault="000A5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BEA" w14:textId="77777777" w:rsidR="00C3441A" w:rsidRDefault="00C3441A" w:rsidP="000A52D7">
      <w:pPr>
        <w:spacing w:after="0" w:line="240" w:lineRule="auto"/>
      </w:pPr>
      <w:r>
        <w:separator/>
      </w:r>
    </w:p>
  </w:footnote>
  <w:footnote w:type="continuationSeparator" w:id="0">
    <w:p w14:paraId="1E809B57" w14:textId="77777777" w:rsidR="00C3441A" w:rsidRDefault="00C3441A" w:rsidP="000A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305"/>
    <w:multiLevelType w:val="hybridMultilevel"/>
    <w:tmpl w:val="07DA9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A6285"/>
    <w:multiLevelType w:val="hybridMultilevel"/>
    <w:tmpl w:val="8680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08F5"/>
    <w:multiLevelType w:val="hybridMultilevel"/>
    <w:tmpl w:val="860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F7EE0"/>
    <w:multiLevelType w:val="hybridMultilevel"/>
    <w:tmpl w:val="1C96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5C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2641"/>
    <w:multiLevelType w:val="hybridMultilevel"/>
    <w:tmpl w:val="A2EA526A"/>
    <w:lvl w:ilvl="0" w:tplc="207A4D8C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246BF2"/>
    <w:multiLevelType w:val="hybridMultilevel"/>
    <w:tmpl w:val="F12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A56"/>
    <w:multiLevelType w:val="hybridMultilevel"/>
    <w:tmpl w:val="58D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439"/>
    <w:multiLevelType w:val="hybridMultilevel"/>
    <w:tmpl w:val="759442A0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C75"/>
    <w:multiLevelType w:val="hybridMultilevel"/>
    <w:tmpl w:val="58D0A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4B20">
      <w:start w:val="2017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66AD0"/>
    <w:multiLevelType w:val="hybridMultilevel"/>
    <w:tmpl w:val="8584B694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74D9"/>
    <w:multiLevelType w:val="hybridMultilevel"/>
    <w:tmpl w:val="E9D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0B2C"/>
    <w:multiLevelType w:val="hybridMultilevel"/>
    <w:tmpl w:val="A14C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0F6C"/>
    <w:multiLevelType w:val="hybridMultilevel"/>
    <w:tmpl w:val="8B8C0F00"/>
    <w:lvl w:ilvl="0" w:tplc="207A4D8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61694"/>
    <w:multiLevelType w:val="hybridMultilevel"/>
    <w:tmpl w:val="82A2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6FC"/>
    <w:multiLevelType w:val="hybridMultilevel"/>
    <w:tmpl w:val="1CD21196"/>
    <w:lvl w:ilvl="0" w:tplc="97B8F13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BD148D"/>
    <w:multiLevelType w:val="hybridMultilevel"/>
    <w:tmpl w:val="3A46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6324"/>
    <w:multiLevelType w:val="hybridMultilevel"/>
    <w:tmpl w:val="5058CB0C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20B78"/>
    <w:multiLevelType w:val="hybridMultilevel"/>
    <w:tmpl w:val="6ABC1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C5295"/>
    <w:multiLevelType w:val="hybridMultilevel"/>
    <w:tmpl w:val="CCE04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15A4B"/>
    <w:multiLevelType w:val="hybridMultilevel"/>
    <w:tmpl w:val="693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35F52"/>
    <w:multiLevelType w:val="hybridMultilevel"/>
    <w:tmpl w:val="0E0C5240"/>
    <w:lvl w:ilvl="0" w:tplc="28F4657E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E541F"/>
    <w:multiLevelType w:val="hybridMultilevel"/>
    <w:tmpl w:val="C4E4FC1C"/>
    <w:lvl w:ilvl="0" w:tplc="020017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372BC"/>
    <w:multiLevelType w:val="hybridMultilevel"/>
    <w:tmpl w:val="3F2E296A"/>
    <w:lvl w:ilvl="0" w:tplc="B02C040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039FF"/>
    <w:multiLevelType w:val="hybridMultilevel"/>
    <w:tmpl w:val="3626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36906"/>
    <w:multiLevelType w:val="hybridMultilevel"/>
    <w:tmpl w:val="095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16B8"/>
    <w:multiLevelType w:val="hybridMultilevel"/>
    <w:tmpl w:val="BEA2D5AE"/>
    <w:lvl w:ilvl="0" w:tplc="A9301C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410D9"/>
    <w:multiLevelType w:val="hybridMultilevel"/>
    <w:tmpl w:val="002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5E8D"/>
    <w:multiLevelType w:val="hybridMultilevel"/>
    <w:tmpl w:val="216C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94E9A"/>
    <w:multiLevelType w:val="hybridMultilevel"/>
    <w:tmpl w:val="44FA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92244"/>
    <w:multiLevelType w:val="hybridMultilevel"/>
    <w:tmpl w:val="AC56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E72DB"/>
    <w:multiLevelType w:val="hybridMultilevel"/>
    <w:tmpl w:val="133ADD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817E9"/>
    <w:multiLevelType w:val="hybridMultilevel"/>
    <w:tmpl w:val="FD2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F4DA8"/>
    <w:multiLevelType w:val="hybridMultilevel"/>
    <w:tmpl w:val="D8E42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37FFB"/>
    <w:multiLevelType w:val="hybridMultilevel"/>
    <w:tmpl w:val="241A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2B10"/>
    <w:multiLevelType w:val="hybridMultilevel"/>
    <w:tmpl w:val="5EE4EF06"/>
    <w:lvl w:ilvl="0" w:tplc="207A4D8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90241A"/>
    <w:multiLevelType w:val="hybridMultilevel"/>
    <w:tmpl w:val="888C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6DB8"/>
    <w:multiLevelType w:val="hybridMultilevel"/>
    <w:tmpl w:val="DE2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77A40"/>
    <w:multiLevelType w:val="hybridMultilevel"/>
    <w:tmpl w:val="8A1245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A57664"/>
    <w:multiLevelType w:val="hybridMultilevel"/>
    <w:tmpl w:val="464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62C3"/>
    <w:multiLevelType w:val="hybridMultilevel"/>
    <w:tmpl w:val="4EEC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08CD"/>
    <w:multiLevelType w:val="hybridMultilevel"/>
    <w:tmpl w:val="5932250C"/>
    <w:lvl w:ilvl="0" w:tplc="AC6052BC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C47AC"/>
    <w:multiLevelType w:val="hybridMultilevel"/>
    <w:tmpl w:val="1E7CF80E"/>
    <w:lvl w:ilvl="0" w:tplc="F61675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35"/>
  </w:num>
  <w:num w:numId="5">
    <w:abstractNumId w:val="30"/>
  </w:num>
  <w:num w:numId="6">
    <w:abstractNumId w:val="8"/>
  </w:num>
  <w:num w:numId="7">
    <w:abstractNumId w:val="13"/>
  </w:num>
  <w:num w:numId="8">
    <w:abstractNumId w:val="26"/>
  </w:num>
  <w:num w:numId="9">
    <w:abstractNumId w:val="31"/>
  </w:num>
  <w:num w:numId="10">
    <w:abstractNumId w:val="9"/>
  </w:num>
  <w:num w:numId="11">
    <w:abstractNumId w:val="16"/>
  </w:num>
  <w:num w:numId="12">
    <w:abstractNumId w:val="12"/>
  </w:num>
  <w:num w:numId="13">
    <w:abstractNumId w:val="7"/>
  </w:num>
  <w:num w:numId="14">
    <w:abstractNumId w:val="34"/>
  </w:num>
  <w:num w:numId="15">
    <w:abstractNumId w:val="4"/>
  </w:num>
  <w:num w:numId="16">
    <w:abstractNumId w:val="36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0"/>
  </w:num>
  <w:num w:numId="20">
    <w:abstractNumId w:val="22"/>
  </w:num>
  <w:num w:numId="21">
    <w:abstractNumId w:val="41"/>
  </w:num>
  <w:num w:numId="22">
    <w:abstractNumId w:val="39"/>
  </w:num>
  <w:num w:numId="23">
    <w:abstractNumId w:val="37"/>
  </w:num>
  <w:num w:numId="24">
    <w:abstractNumId w:val="0"/>
  </w:num>
  <w:num w:numId="25">
    <w:abstractNumId w:val="11"/>
  </w:num>
  <w:num w:numId="26">
    <w:abstractNumId w:val="10"/>
  </w:num>
  <w:num w:numId="27">
    <w:abstractNumId w:val="28"/>
  </w:num>
  <w:num w:numId="28">
    <w:abstractNumId w:val="5"/>
  </w:num>
  <w:num w:numId="29">
    <w:abstractNumId w:val="33"/>
  </w:num>
  <w:num w:numId="30">
    <w:abstractNumId w:val="1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15"/>
  </w:num>
  <w:num w:numId="38">
    <w:abstractNumId w:val="18"/>
  </w:num>
  <w:num w:numId="39">
    <w:abstractNumId w:val="17"/>
  </w:num>
  <w:num w:numId="40">
    <w:abstractNumId w:val="29"/>
  </w:num>
  <w:num w:numId="41">
    <w:abstractNumId w:val="38"/>
  </w:num>
  <w:num w:numId="42">
    <w:abstractNumId w:val="2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41"/>
    <w:rsid w:val="000A52D7"/>
    <w:rsid w:val="000B462D"/>
    <w:rsid w:val="000E7602"/>
    <w:rsid w:val="00102D37"/>
    <w:rsid w:val="001313F1"/>
    <w:rsid w:val="001D2475"/>
    <w:rsid w:val="002731E6"/>
    <w:rsid w:val="003C05F1"/>
    <w:rsid w:val="00527187"/>
    <w:rsid w:val="0053754E"/>
    <w:rsid w:val="005D1796"/>
    <w:rsid w:val="0061720B"/>
    <w:rsid w:val="00685D17"/>
    <w:rsid w:val="006E6A82"/>
    <w:rsid w:val="006F0CFA"/>
    <w:rsid w:val="00713B1E"/>
    <w:rsid w:val="00741A80"/>
    <w:rsid w:val="00764603"/>
    <w:rsid w:val="00881067"/>
    <w:rsid w:val="008A6241"/>
    <w:rsid w:val="00902096"/>
    <w:rsid w:val="00945AD8"/>
    <w:rsid w:val="00952AC1"/>
    <w:rsid w:val="00957D01"/>
    <w:rsid w:val="009A59EE"/>
    <w:rsid w:val="009D78FE"/>
    <w:rsid w:val="00A24ED0"/>
    <w:rsid w:val="00AA3F96"/>
    <w:rsid w:val="00AC7454"/>
    <w:rsid w:val="00AD4536"/>
    <w:rsid w:val="00B22AAA"/>
    <w:rsid w:val="00B259CB"/>
    <w:rsid w:val="00B70D7D"/>
    <w:rsid w:val="00C3441A"/>
    <w:rsid w:val="00C64853"/>
    <w:rsid w:val="00CE5A62"/>
    <w:rsid w:val="00CF5E07"/>
    <w:rsid w:val="00D534CC"/>
    <w:rsid w:val="00D61938"/>
    <w:rsid w:val="00DC024E"/>
    <w:rsid w:val="00DF20B4"/>
    <w:rsid w:val="00EA375D"/>
    <w:rsid w:val="00EE21EA"/>
    <w:rsid w:val="00EE6F4B"/>
    <w:rsid w:val="00F7289B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F749"/>
  <w15:chartTrackingRefBased/>
  <w15:docId w15:val="{DB8422C4-79E4-424E-AA96-CA4EA16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D7"/>
  </w:style>
  <w:style w:type="paragraph" w:styleId="Footer">
    <w:name w:val="footer"/>
    <w:basedOn w:val="Normal"/>
    <w:link w:val="FooterChar"/>
    <w:uiPriority w:val="99"/>
    <w:unhideWhenUsed/>
    <w:rsid w:val="000A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Newmister</dc:creator>
  <cp:keywords/>
  <dc:description/>
  <cp:lastModifiedBy>Jill Showalter</cp:lastModifiedBy>
  <cp:revision>2</cp:revision>
  <cp:lastPrinted>2018-10-01T12:54:00Z</cp:lastPrinted>
  <dcterms:created xsi:type="dcterms:W3CDTF">2021-10-14T17:20:00Z</dcterms:created>
  <dcterms:modified xsi:type="dcterms:W3CDTF">2021-10-14T17:20:00Z</dcterms:modified>
</cp:coreProperties>
</file>